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outlineLvl w:val="2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附件</w:t>
      </w:r>
    </w:p>
    <w:p>
      <w:pPr>
        <w:spacing w:line="400" w:lineRule="exact"/>
        <w:jc w:val="center"/>
        <w:outlineLvl w:val="2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报价单</w:t>
      </w:r>
    </w:p>
    <w:p>
      <w:pPr>
        <w:spacing w:line="380" w:lineRule="exact"/>
        <w:jc w:val="center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 xml:space="preserve"> </w:t>
      </w:r>
    </w:p>
    <w:p>
      <w:pPr>
        <w:spacing w:line="360" w:lineRule="auto"/>
        <w:ind w:firstLine="210" w:firstLineChars="100"/>
        <w:rPr>
          <w:rFonts w:hint="default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 xml:space="preserve">项目名称：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（价格单位：人民币）</w:t>
      </w:r>
    </w:p>
    <w:tbl>
      <w:tblPr>
        <w:tblStyle w:val="4"/>
        <w:tblW w:w="87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679"/>
        <w:gridCol w:w="842"/>
        <w:gridCol w:w="1150"/>
        <w:gridCol w:w="1138"/>
        <w:gridCol w:w="1150"/>
        <w:gridCol w:w="1150"/>
        <w:gridCol w:w="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货物名称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规格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（个/年）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单价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（元/个）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服务期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小计</w:t>
            </w:r>
          </w:p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大号利器盒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6L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4500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2年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中号利器盒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4L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22000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小号利器盒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1L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58000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特大号利器盒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15L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4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投标总价</w:t>
            </w:r>
          </w:p>
        </w:tc>
        <w:tc>
          <w:tcPr>
            <w:tcW w:w="63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大写：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4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小写：</w:t>
            </w:r>
          </w:p>
        </w:tc>
      </w:tr>
    </w:tbl>
    <w:p>
      <w:pPr>
        <w:spacing w:line="460" w:lineRule="exact"/>
        <w:ind w:firstLine="4200" w:firstLineChars="2000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spacing w:line="460" w:lineRule="exact"/>
        <w:ind w:firstLine="4200" w:firstLineChars="2000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spacing w:line="460" w:lineRule="exact"/>
        <w:ind w:firstLine="4410" w:firstLineChars="21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报价供应商全称（盖章）：</w:t>
      </w:r>
    </w:p>
    <w:p>
      <w:pPr>
        <w:spacing w:line="460" w:lineRule="exact"/>
        <w:ind w:firstLine="4410" w:firstLineChars="2100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报价供应商代表（签字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或盖章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）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：</w:t>
      </w:r>
    </w:p>
    <w:p>
      <w:pPr>
        <w:spacing w:line="460" w:lineRule="exact"/>
        <w:ind w:firstLine="4410" w:firstLineChars="2100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日  期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：</w:t>
      </w:r>
    </w:p>
    <w:p>
      <w:pPr>
        <w:spacing w:line="44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default" w:ascii="宋体" w:hAnsi="宋体" w:eastAsia="宋体" w:cs="宋体"/>
          <w:color w:val="000000"/>
          <w:sz w:val="21"/>
          <w:szCs w:val="21"/>
          <w:lang w:val="en-US" w:eastAsia="zh-CN"/>
        </w:rPr>
        <w:br w:type="page"/>
      </w:r>
      <w:r>
        <w:rPr>
          <w:rFonts w:hint="eastAsia" w:ascii="宋体" w:hAnsi="宋体"/>
          <w:b/>
          <w:sz w:val="28"/>
          <w:szCs w:val="28"/>
        </w:rPr>
        <w:t>法定代表人授权书</w:t>
      </w:r>
    </w:p>
    <w:p>
      <w:pPr>
        <w:rPr>
          <w:rFonts w:hint="eastAsia" w:ascii="宋体" w:hAnsi="宋体"/>
        </w:rPr>
      </w:pPr>
    </w:p>
    <w:p>
      <w:pPr>
        <w:spacing w:line="46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温州市中西医结合医院：</w:t>
      </w:r>
    </w:p>
    <w:p>
      <w:pPr>
        <w:spacing w:line="440" w:lineRule="exact"/>
        <w:rPr>
          <w:rFonts w:hint="eastAsia" w:ascii="宋体" w:hAnsi="宋体"/>
          <w:sz w:val="22"/>
          <w:szCs w:val="22"/>
          <w:u w:val="single"/>
        </w:rPr>
      </w:pPr>
    </w:p>
    <w:p>
      <w:pPr>
        <w:spacing w:line="440" w:lineRule="exact"/>
        <w:ind w:firstLine="550" w:firstLineChars="25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u w:val="single"/>
        </w:rPr>
        <w:t xml:space="preserve">                 </w:t>
      </w:r>
      <w:r>
        <w:rPr>
          <w:rFonts w:hint="eastAsia" w:ascii="宋体" w:hAnsi="宋体"/>
          <w:sz w:val="22"/>
          <w:szCs w:val="22"/>
        </w:rPr>
        <w:t>（供应商全称）法定代表人</w:t>
      </w:r>
      <w:r>
        <w:rPr>
          <w:rFonts w:hint="eastAsia" w:ascii="宋体" w:hAnsi="宋体"/>
          <w:sz w:val="22"/>
          <w:szCs w:val="22"/>
          <w:u w:val="single"/>
        </w:rPr>
        <w:t xml:space="preserve">         </w:t>
      </w:r>
      <w:r>
        <w:rPr>
          <w:rFonts w:hint="eastAsia" w:ascii="宋体" w:hAnsi="宋体"/>
          <w:sz w:val="22"/>
          <w:szCs w:val="22"/>
        </w:rPr>
        <w:t>授权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hint="eastAsia" w:ascii="宋体" w:hAnsi="宋体"/>
          <w:sz w:val="22"/>
          <w:szCs w:val="22"/>
        </w:rPr>
        <w:t>（全权代表姓名）为全权代表，参加贵处组织的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hint="eastAsia" w:ascii="宋体" w:hAnsi="宋体"/>
          <w:sz w:val="22"/>
          <w:szCs w:val="22"/>
        </w:rPr>
        <w:t>（项目名称）的活动，全权代表我方处理活动中的一切事宜。</w:t>
      </w:r>
    </w:p>
    <w:p>
      <w:pPr>
        <w:spacing w:line="440" w:lineRule="exact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本授权书于</w:t>
      </w:r>
      <w:r>
        <w:rPr>
          <w:rFonts w:hint="eastAsia" w:ascii="宋体" w:hAnsi="宋体"/>
          <w:sz w:val="22"/>
          <w:szCs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2"/>
        </w:rPr>
        <w:t>年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月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日签字生效，特此说明。</w: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</w:t>
      </w:r>
    </w:p>
    <w:p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</w:t>
      </w:r>
    </w:p>
    <w:p>
      <w:pPr>
        <w:spacing w:line="440" w:lineRule="exact"/>
        <w:ind w:firstLine="4081" w:firstLineChars="18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法定代表人 (签字</w:t>
      </w:r>
      <w:r>
        <w:rPr>
          <w:rFonts w:hint="eastAsia" w:ascii="宋体" w:hAnsi="宋体"/>
          <w:sz w:val="22"/>
          <w:szCs w:val="22"/>
          <w:lang w:val="en-US" w:eastAsia="zh-CN"/>
        </w:rPr>
        <w:t>或盖章</w:t>
      </w:r>
      <w:r>
        <w:rPr>
          <w:rFonts w:hint="eastAsia" w:ascii="宋体" w:hAnsi="宋体"/>
          <w:sz w:val="22"/>
          <w:szCs w:val="22"/>
        </w:rPr>
        <w:t>)：</w:t>
      </w:r>
    </w:p>
    <w:p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供应商全称（公章）：</w:t>
      </w:r>
    </w:p>
    <w:p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日期：     年    月   日</w: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65405</wp:posOffset>
                </wp:positionV>
                <wp:extent cx="3429000" cy="23774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供应商法人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75pt;margin-top:5.15pt;height:187.2pt;width:270pt;z-index:251659264;mso-width-relative:page;mso-height-relative:page;" fillcolor="#FFFFFF" filled="t" stroked="t" coordsize="21600,21600" o:gfxdata="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cWoii2QAAAAoBAAAPAAAA&#10;AAAAAAEAIAAAACIAAABkcnMvZG93bnJldi54bWxQSwECFAAUAAAACACHTuJA6uN4rBQCAABFBAAA&#10;DgAAAAAAAAABACAAAAAoAQAAZHJzL2Uyb0RvYy54bWxQSwUGAAAAAAYABgBZAQAAr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供应商法人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身份证复印件粘贴处：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供应商代表姓名（签字）：                                 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职务：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详细通讯地址：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手机：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电话：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传真：</w:t>
      </w:r>
    </w:p>
    <w:p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163830</wp:posOffset>
                </wp:positionV>
                <wp:extent cx="3429000" cy="2377440"/>
                <wp:effectExtent l="4445" t="4445" r="1460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供应商代表人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6pt;margin-top:12.9pt;height:187.2pt;width:270pt;z-index:251660288;mso-width-relative:page;mso-height-relative:page;" fillcolor="#FFFFFF" filled="t" stroked="t" coordsize="21600,21600" o:gfxdata="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6OX5l2AAAAAoBAAAPAAAA&#10;AAAAAAEAIAAAACIAAABkcnMvZG93bnJldi54bWxQSwECFAAUAAAACACHTuJAYaLozRUCAABFBAAA&#10;DgAAAAAAAAABACAAAAAnAQAAZHJzL2Uyb0RvYy54bWxQSwUGAAAAAAYABgBZAQAAr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供应商代表人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身份证复印件粘贴处：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2"/>
          <w:szCs w:val="22"/>
        </w:rPr>
        <w:t>邮政编码:</w:t>
      </w:r>
    </w:p>
    <w:p>
      <w:pPr>
        <w:spacing w:line="440" w:lineRule="exact"/>
        <w:rPr>
          <w:rFonts w:hint="eastAsia" w:ascii="宋体" w:hAnsi="宋体"/>
          <w:sz w:val="22"/>
          <w:szCs w:val="22"/>
        </w:rPr>
      </w:pPr>
    </w:p>
    <w:p>
      <w:pPr>
        <w:spacing w:line="46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440" w:lineRule="exact"/>
        <w:jc w:val="center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br w:type="page"/>
      </w:r>
      <w:r>
        <w:rPr>
          <w:rFonts w:hint="eastAsia" w:ascii="宋体" w:hAnsi="宋体" w:eastAsia="宋体"/>
          <w:b/>
          <w:bCs/>
          <w:sz w:val="28"/>
          <w:szCs w:val="28"/>
        </w:rPr>
        <w:t>承诺函</w:t>
      </w:r>
    </w:p>
    <w:p>
      <w:pPr>
        <w:spacing w:line="440" w:lineRule="exact"/>
        <w:ind w:firstLine="527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致</w:t>
      </w: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温州市中西医结合医院</w:t>
      </w:r>
      <w:r>
        <w:rPr>
          <w:rFonts w:hint="eastAsia" w:ascii="宋体" w:hAnsi="宋体" w:eastAsia="宋体"/>
          <w:sz w:val="21"/>
          <w:szCs w:val="21"/>
        </w:rPr>
        <w:t>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本单位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sz w:val="21"/>
          <w:szCs w:val="21"/>
        </w:rPr>
        <w:t>（供应商名称）参加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sz w:val="21"/>
          <w:szCs w:val="21"/>
        </w:rPr>
        <w:t>（项目名称）的采购活动，现承诺：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一、具备本项目规定的条件：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（一）具有独立承担民事责任的能力；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（二）具有良好的商业信誉和健全的财务会计制度；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（三）具有履行合同所必需的设备和专业技术能力；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（四）具有依法缴纳税收和社会保障资金的良好记录；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（五）参加本次采购活动前三年内，在经营活动中没有重大违法记录；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（六）法律、行政法规规定的其他条件；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</w:rPr>
        <w:t>（七）本项目不允许联合体参加;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/>
          <w:sz w:val="21"/>
          <w:szCs w:val="21"/>
        </w:rPr>
        <w:t>根据采购项目提出的特殊条件。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二、截至比选/比价申请文件递交截止日未被列入失信被执行人、重大税收违法案件当事人名单、政府采购严重违法失信行为记录名单。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三、我单位及其现任法定代表人/主要负责人不具有行贿犯罪记录，也无接受国家各级部门行政处罚的情况。</w:t>
      </w:r>
    </w:p>
    <w:p>
      <w:pPr>
        <w:widowControl/>
        <w:snapToGrid w:val="0"/>
        <w:spacing w:line="440" w:lineRule="exact"/>
        <w:ind w:left="210" w:leftChars="100"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/>
          <w:sz w:val="21"/>
          <w:szCs w:val="21"/>
        </w:rPr>
        <w:t>本单位对上述承诺的内容事项真实性负责。如经查实上述承诺的内容事项存在虚假</w:t>
      </w:r>
      <w:r>
        <w:rPr>
          <w:rFonts w:hint="eastAsia" w:ascii="宋体" w:hAnsi="宋体" w:eastAsia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愿接受取消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我方任何资格（投标/成交/签订合同）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及其他任何形式的处理。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。</w:t>
      </w: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供应商名称：(加盖公章)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   </w:t>
      </w:r>
    </w:p>
    <w:p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法定代表人或委托代理人:（签字或盖章）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</w:t>
      </w:r>
    </w:p>
    <w:p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</w:p>
    <w:p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日期：XXX年XXX月XXX日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30"/>
          <w:tab w:val="left" w:pos="840"/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3"/>
        <w:rPr>
          <w:rFonts w:hint="eastAsia" w:cs="宋体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/>
          <w:sz w:val="21"/>
          <w:szCs w:val="21"/>
        </w:rPr>
        <w:br w:type="page"/>
      </w:r>
      <w:r>
        <w:rPr>
          <w:rFonts w:hint="eastAsia" w:cs="宋体"/>
          <w:b/>
          <w:bCs w:val="0"/>
          <w:color w:val="auto"/>
          <w:kern w:val="0"/>
          <w:sz w:val="21"/>
          <w:szCs w:val="21"/>
          <w:highlight w:val="none"/>
          <w:lang w:val="en-US" w:eastAsia="zh-CN" w:bidi="ar-SA"/>
        </w:rPr>
        <w:t>投标人信用查询</w:t>
      </w:r>
    </w:p>
    <w:p>
      <w:pPr>
        <w:tabs>
          <w:tab w:val="left" w:pos="360"/>
        </w:tabs>
        <w:spacing w:line="460" w:lineRule="exact"/>
        <w:ind w:firstLine="525" w:firstLineChars="2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1、投标人信用信息查询的查询渠道：“信用中国”(www.creditchina.gov.cn)；“中国政府采购网”（http://www.ccgp.gov.cn/）；</w:t>
      </w:r>
    </w:p>
    <w:p>
      <w:pPr>
        <w:tabs>
          <w:tab w:val="left" w:pos="360"/>
        </w:tabs>
        <w:spacing w:line="460" w:lineRule="exact"/>
        <w:ind w:firstLine="525" w:firstLineChars="2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2、投标人信用信息查询截止时点：投标截止时间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前1周内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>
      <w:pPr>
        <w:tabs>
          <w:tab w:val="left" w:pos="360"/>
        </w:tabs>
        <w:spacing w:line="460" w:lineRule="exact"/>
        <w:ind w:firstLine="525" w:firstLineChars="2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3、投标人信用信息查询记录和证据留存的具体方式：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网页截图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4、信用信息的使用规则：对列入失信被执行人、重大税收违法案件当事人名单、政府采购严重违法失信行为记录名单的投标人，其投标将作无效标处理。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GRhYmE0ZTRjZWU3M2UzNDE3NjdhMTAwYTQyNjgifQ=="/>
  </w:docVars>
  <w:rsids>
    <w:rsidRoot w:val="1B5A7B16"/>
    <w:rsid w:val="1B5A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Normal (Web)"/>
    <w:basedOn w:val="1"/>
    <w:qFormat/>
    <w:uiPriority w:val="0"/>
    <w:pPr>
      <w:spacing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2024-10-15T01:01:00Z</dcterms:created>
  <dc:creator>洁茹</dc:creator>
  <cp:lastModifiedBy>洁茹</cp:lastModifiedBy>
  <dcterms:modified xsi:type="dcterms:W3CDTF">2024-10-15T01:02:07Z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13E109EEDC5F480795BA773403DCD0B0_11</vt:lpwstr>
  </property>
</Properties>
</file>